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8" w:rsidRPr="00D10875" w:rsidRDefault="004C5DE8" w:rsidP="00D10875">
      <w:pPr>
        <w:pStyle w:val="a3"/>
        <w:numPr>
          <w:ilvl w:val="0"/>
          <w:numId w:val="3"/>
        </w:numPr>
        <w:ind w:left="-993" w:hanging="14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0875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Понятие медиации.</w:t>
      </w:r>
      <w:r w:rsidR="00D10875" w:rsidRPr="00D10875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Pr="00D108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D10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одна из технологий </w:t>
      </w:r>
      <w:hyperlink r:id="rId5" w:history="1">
        <w:r w:rsidRPr="00D10875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альтернативного урегулирования споров</w:t>
        </w:r>
      </w:hyperlink>
      <w:r w:rsidRPr="00D10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с участием третьей нейтральной, беспристрастной, не заинтересованной в данном конфликте стороны — медиатора.</w:t>
      </w:r>
    </w:p>
    <w:p w:rsidR="004C5DE8" w:rsidRPr="00D10875" w:rsidRDefault="00D10875" w:rsidP="004C5DE8">
      <w:pPr>
        <w:ind w:left="-993"/>
        <w:rPr>
          <w:rFonts w:ascii="Times New Roman" w:hAnsi="Times New Roman" w:cs="Times New Roman"/>
          <w:sz w:val="24"/>
          <w:szCs w:val="24"/>
        </w:rPr>
      </w:pPr>
      <w:r w:rsidRPr="00D108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="004C5DE8" w:rsidRPr="00D108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Европейский Кодекс Поведения Медиаторов. </w:t>
      </w:r>
      <w:r w:rsidR="00C62895"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 устанавливает ряд принципов, к которым может присоединит</w:t>
      </w:r>
      <w:r w:rsidR="004C5DE8"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ься любой медиатор на доброволь</w:t>
      </w:r>
      <w:r w:rsidR="00C62895"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основе и под свою личную ответственность. Кодекс предназначен для применения во всех видах медиации по гражданским и коммерческим делам.</w:t>
      </w:r>
      <w:r w:rsidR="00C62895"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2895"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Приверженность кодексу не должна вступать в противоречие с национальным законодательством или правилами, установленными в отдельных профессиях.</w:t>
      </w:r>
    </w:p>
    <w:p w:rsidR="00A1673C" w:rsidRPr="00D10875" w:rsidRDefault="00D10875" w:rsidP="004C5DE8">
      <w:pPr>
        <w:ind w:left="-993"/>
        <w:rPr>
          <w:rFonts w:ascii="Times New Roman" w:hAnsi="Times New Roman" w:cs="Times New Roman"/>
          <w:sz w:val="24"/>
          <w:szCs w:val="24"/>
        </w:rPr>
      </w:pPr>
      <w:r w:rsidRPr="00D108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4C5DE8" w:rsidRPr="00D108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C5DE8" w:rsidRPr="00D10875">
        <w:rPr>
          <w:rFonts w:ascii="Times New Roman" w:hAnsi="Times New Roman" w:cs="Times New Roman"/>
          <w:sz w:val="24"/>
          <w:szCs w:val="24"/>
        </w:rPr>
        <w:t xml:space="preserve"> </w:t>
      </w:r>
      <w:r w:rsidR="00523318" w:rsidRPr="00D10875">
        <w:rPr>
          <w:rFonts w:ascii="Times New Roman" w:hAnsi="Times New Roman" w:cs="Times New Roman"/>
          <w:b/>
          <w:sz w:val="24"/>
          <w:szCs w:val="24"/>
        </w:rPr>
        <w:t>История медиации</w:t>
      </w:r>
    </w:p>
    <w:p w:rsidR="00523318" w:rsidRPr="00D10875" w:rsidRDefault="00523318" w:rsidP="004C5DE8">
      <w:pPr>
        <w:pStyle w:val="a3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Использование посредников для разрешения споров отмечается с древних времен, историки отмечают подобные случаи ещё в торговле</w:t>
      </w:r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Финикия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финикийцев</w:t>
        </w:r>
      </w:hyperlink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Вавилон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Вавилоне</w:t>
        </w:r>
      </w:hyperlink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3318" w:rsidRPr="00D10875" w:rsidRDefault="00523318" w:rsidP="004C5DE8">
      <w:pPr>
        <w:pStyle w:val="a3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</w:t>
      </w:r>
      <w:hyperlink r:id="rId8" w:tooltip="Древняя Греция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Древней Греции</w:t>
        </w:r>
      </w:hyperlink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существовала практика использования посредников.</w:t>
      </w:r>
    </w:p>
    <w:p w:rsidR="00523318" w:rsidRPr="00D10875" w:rsidRDefault="00523318" w:rsidP="004C5DE8">
      <w:pPr>
        <w:pStyle w:val="a3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 </w:t>
      </w:r>
      <w:hyperlink r:id="rId9" w:tooltip="Римское право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Римское право</w:t>
        </w:r>
      </w:hyperlink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, начиная с кодекса</w:t>
      </w:r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Юстиниан I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Юстиниана</w:t>
        </w:r>
      </w:hyperlink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(530—533 н. э.), признавало посредничество. </w:t>
      </w:r>
    </w:p>
    <w:p w:rsidR="00523318" w:rsidRPr="00D10875" w:rsidRDefault="00523318" w:rsidP="004C5DE8">
      <w:pPr>
        <w:pStyle w:val="a3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</w:t>
      </w: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</w:t>
      </w:r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Традиционная культура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традиционных культурах</w:t>
        </w:r>
      </w:hyperlink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фигуре посредника относились с особым уважением и почитали наряду </w:t>
      </w:r>
      <w:proofErr w:type="gramStart"/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Жречество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жрецами</w:t>
        </w:r>
      </w:hyperlink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Вождь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вождями</w:t>
        </w:r>
      </w:hyperlink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племени.</w:t>
      </w:r>
    </w:p>
    <w:p w:rsidR="004C5DE8" w:rsidRPr="00D10875" w:rsidRDefault="00523318" w:rsidP="004C5DE8">
      <w:pPr>
        <w:pStyle w:val="a3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Медиация в её современном понимании стала развиваться во второй половине 20 столетия сначала в США, Австралии, Великобритании, после чего начала распространяться и в Европе. Первые попытки применения медиации, как правило, касались разрешения споров в сфере</w:t>
      </w:r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ooltip="Семья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семейных отношений</w:t>
        </w:r>
      </w:hyperlink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5DE8" w:rsidRPr="00D10875" w:rsidRDefault="00D10875" w:rsidP="004C5DE8">
      <w:pPr>
        <w:pStyle w:val="a3"/>
        <w:ind w:left="-993"/>
        <w:rPr>
          <w:rStyle w:val="mw-headline"/>
          <w:rFonts w:ascii="Times New Roman" w:hAnsi="Times New Roman" w:cs="Times New Roman"/>
          <w:b/>
          <w:color w:val="000000"/>
          <w:sz w:val="24"/>
          <w:szCs w:val="24"/>
        </w:rPr>
      </w:pPr>
      <w:r w:rsidRPr="00D108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4C5DE8" w:rsidRPr="00D108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4C5DE8" w:rsidRPr="00D10875">
        <w:rPr>
          <w:rStyle w:val="mw-headline"/>
          <w:rFonts w:ascii="Times New Roman" w:hAnsi="Times New Roman" w:cs="Times New Roman"/>
          <w:b/>
          <w:color w:val="000000"/>
          <w:sz w:val="24"/>
          <w:szCs w:val="24"/>
        </w:rPr>
        <w:t>Медиация в России</w:t>
      </w:r>
    </w:p>
    <w:p w:rsidR="004C5DE8" w:rsidRPr="00D10875" w:rsidRDefault="004C5DE8" w:rsidP="004C5DE8">
      <w:pPr>
        <w:pStyle w:val="a3"/>
        <w:ind w:left="-99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XIX века в</w:t>
      </w:r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tooltip="Российская империя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Российской империи</w:t>
        </w:r>
      </w:hyperlink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создана и эффективно действовала система коммерческих судов, которые в строгом процессуальном смысле таковыми не являлись. </w:t>
      </w:r>
      <w:r w:rsidR="009F3AC3" w:rsidRP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>Так в 1808 году в Одессе создается первый в России коммерческий суд. В дальнейшем было создано еще восемь коммерческих судов, в том числе, в Москве и Санкт-Петербурге. Рассматривались в таких судах торговые и вексельные споры, а по форме это были примирительные</w:t>
      </w:r>
      <w:r w:rsidR="009F3AC3" w:rsidRPr="009F3AC3">
        <w:rPr>
          <w:rFonts w:ascii="Times New Roman" w:hAnsi="Times New Roman" w:cs="Times New Roman"/>
          <w:sz w:val="18"/>
          <w:szCs w:val="18"/>
          <w:shd w:val="clear" w:color="auto" w:fill="F8F4E3"/>
        </w:rPr>
        <w:t xml:space="preserve"> </w:t>
      </w:r>
      <w:r w:rsidR="009F3AC3" w:rsidRP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>разбирательства</w:t>
      </w:r>
      <w:r w:rsidR="009F3AC3" w:rsidRPr="009F3AC3">
        <w:rPr>
          <w:rFonts w:ascii="Tahoma" w:hAnsi="Tahoma" w:cs="Tahoma"/>
          <w:color w:val="6E513C"/>
          <w:sz w:val="24"/>
          <w:szCs w:val="24"/>
          <w:shd w:val="clear" w:color="auto" w:fill="F8F4E3"/>
        </w:rPr>
        <w:t>.</w:t>
      </w:r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отчетах коммерческих судов Российской империи середины XIX века употреблялся термин «медиатор» и указывалось на полезность разрешения торговых споров с участием медиатора. После</w:t>
      </w:r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tooltip="1917 год" w:history="1">
        <w:r w:rsidRPr="00D10875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1917 года</w:t>
        </w:r>
      </w:hyperlink>
      <w:r w:rsidRPr="00D108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использования медиаторов была ликвидирована по политическим и идеологическим соображениям</w:t>
      </w:r>
      <w:r w:rsidRPr="009F3A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3AC3" w:rsidRP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 xml:space="preserve"> </w:t>
      </w:r>
      <w:r w:rsid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>в</w:t>
      </w:r>
      <w:r w:rsidR="009F3AC3" w:rsidRP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 xml:space="preserve"> связи со спецификой развития России (СССР) и принципами идеологии, основанными на том, что в нашей стране нет почвы для конфликтов, технологии посредничества использовались лишь во внешнеэкономической деятельности страны.</w:t>
      </w:r>
      <w:r w:rsidR="009F3AC3">
        <w:rPr>
          <w:rStyle w:val="apple-converted-space"/>
          <w:rFonts w:ascii="Tahoma" w:hAnsi="Tahoma" w:cs="Tahoma"/>
          <w:color w:val="6E513C"/>
          <w:sz w:val="18"/>
          <w:szCs w:val="18"/>
          <w:shd w:val="clear" w:color="auto" w:fill="F8F4E3"/>
        </w:rPr>
        <w:t> </w:t>
      </w:r>
      <w:r w:rsidR="009F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первые попытки её восстановления начались лишь в 1990-е годы, но на протяжении 20 лет они не имели правовой основы.</w:t>
      </w:r>
    </w:p>
    <w:p w:rsidR="00D10875" w:rsidRPr="00D10875" w:rsidRDefault="00D10875" w:rsidP="00D10875">
      <w:pPr>
        <w:pStyle w:val="a3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 2005 года в Москве раз в два года проводятся международные конференции, посвященные медиации</w:t>
      </w:r>
    </w:p>
    <w:p w:rsidR="00D10875" w:rsidRPr="00D10875" w:rsidRDefault="00D10875" w:rsidP="004C5DE8">
      <w:pPr>
        <w:pStyle w:val="a3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С 2008 в России издается профессиональный журнал для медиаторов —</w:t>
      </w:r>
      <w:r w:rsidRPr="00D108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&quot;Медиация и право&quot; (журнал) (страница отсутствует)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«Медиация и право»</w:t>
        </w:r>
      </w:hyperlink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485D"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0875" w:rsidRDefault="004E4CB1" w:rsidP="004E4CB1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ind w:left="-993"/>
        <w:rPr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</w:t>
      </w:r>
      <w:r w:rsidR="0082485D" w:rsidRPr="004E4CB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10875" w:rsidRPr="004E4CB1">
        <w:rPr>
          <w:b w:val="0"/>
          <w:sz w:val="24"/>
          <w:szCs w:val="24"/>
          <w:shd w:val="clear" w:color="auto" w:fill="FFFFFF"/>
        </w:rPr>
        <w:t>В 2011 была создана</w:t>
      </w:r>
      <w:r w:rsidR="00D10875" w:rsidRPr="004E4CB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18" w:tooltip="Национальная организация медиаторов" w:history="1">
        <w:r w:rsidR="00D10875" w:rsidRPr="004E4CB1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Национальная организация медиаторов</w:t>
        </w:r>
      </w:hyperlink>
      <w:r w:rsidR="00D10875" w:rsidRPr="004E4CB1">
        <w:rPr>
          <w:b w:val="0"/>
          <w:sz w:val="24"/>
          <w:szCs w:val="24"/>
          <w:shd w:val="clear" w:color="auto" w:fill="FFFFFF"/>
        </w:rPr>
        <w:t>, соучредителями которой выступили</w:t>
      </w:r>
      <w:r w:rsidR="00D10875" w:rsidRPr="004E4CB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19" w:tooltip="РСПП" w:history="1">
        <w:r w:rsidR="00D10875" w:rsidRPr="004E4CB1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Российский Союз Промышленников и Предпринимателей</w:t>
        </w:r>
      </w:hyperlink>
      <w:r w:rsidR="00D10875" w:rsidRPr="004E4CB1">
        <w:rPr>
          <w:b w:val="0"/>
          <w:sz w:val="24"/>
          <w:szCs w:val="24"/>
          <w:shd w:val="clear" w:color="auto" w:fill="FFFFFF"/>
        </w:rPr>
        <w:t>,</w:t>
      </w:r>
      <w:r w:rsidR="00D10875" w:rsidRPr="004E4CB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20" w:tooltip="Торгово-промышленная палата России" w:history="1">
        <w:r w:rsidR="00D10875" w:rsidRPr="004E4CB1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Торгово-Промышленная палата России</w:t>
        </w:r>
      </w:hyperlink>
      <w:r w:rsidR="00D10875" w:rsidRPr="004E4CB1">
        <w:rPr>
          <w:b w:val="0"/>
          <w:sz w:val="24"/>
          <w:szCs w:val="24"/>
          <w:shd w:val="clear" w:color="auto" w:fill="FFFFFF"/>
        </w:rPr>
        <w:t>,</w:t>
      </w:r>
      <w:r w:rsidR="00D10875" w:rsidRPr="004E4CB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21" w:tooltip="АЮР" w:history="1">
        <w:r w:rsidR="00D10875" w:rsidRPr="004E4CB1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Ассоциация юристов России</w:t>
        </w:r>
      </w:hyperlink>
      <w:r w:rsidR="00D10875" w:rsidRPr="004E4CB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D10875" w:rsidRPr="004E4CB1">
        <w:rPr>
          <w:b w:val="0"/>
          <w:sz w:val="24"/>
          <w:szCs w:val="24"/>
          <w:shd w:val="clear" w:color="auto" w:fill="FFFFFF"/>
        </w:rPr>
        <w:t>и Центр медиации и права. Президентом организации стала</w:t>
      </w:r>
      <w:r w:rsidR="00D10875" w:rsidRPr="004E4CB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22" w:tooltip="Шамликашвили, Цисана Автандиловна (страница отсутствует)" w:history="1">
        <w:r w:rsidRPr="004E4CB1">
          <w:rPr>
            <w:b w:val="0"/>
            <w:bCs w:val="0"/>
            <w:color w:val="000000"/>
            <w:sz w:val="24"/>
            <w:szCs w:val="24"/>
          </w:rPr>
          <w:t xml:space="preserve"> </w:t>
        </w:r>
        <w:proofErr w:type="spellStart"/>
        <w:r w:rsidRPr="004E4CB1">
          <w:rPr>
            <w:b w:val="0"/>
            <w:bCs w:val="0"/>
            <w:color w:val="000000"/>
            <w:sz w:val="24"/>
            <w:szCs w:val="24"/>
          </w:rPr>
          <w:t>Цисана</w:t>
        </w:r>
        <w:proofErr w:type="spellEnd"/>
        <w:r w:rsidRPr="004E4CB1">
          <w:rPr>
            <w:b w:val="0"/>
            <w:bCs w:val="0"/>
            <w:color w:val="000000"/>
            <w:sz w:val="24"/>
            <w:szCs w:val="24"/>
          </w:rPr>
          <w:t xml:space="preserve"> </w:t>
        </w:r>
        <w:proofErr w:type="spellStart"/>
        <w:r w:rsidRPr="004E4CB1">
          <w:rPr>
            <w:b w:val="0"/>
            <w:bCs w:val="0"/>
            <w:color w:val="000000"/>
            <w:sz w:val="24"/>
            <w:szCs w:val="24"/>
          </w:rPr>
          <w:t>Автандиловна</w:t>
        </w:r>
        <w:proofErr w:type="spellEnd"/>
        <w:r>
          <w:rPr>
            <w:b w:val="0"/>
            <w:bCs w:val="0"/>
            <w:color w:val="000000"/>
            <w:sz w:val="24"/>
            <w:szCs w:val="24"/>
          </w:rPr>
          <w:t xml:space="preserve"> </w:t>
        </w:r>
        <w:r w:rsidR="00D10875" w:rsidRPr="004E4CB1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="00D10875" w:rsidRPr="004E4CB1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Шамликашвили</w:t>
        </w:r>
        <w:proofErr w:type="spellEnd"/>
      </w:hyperlink>
      <w:r w:rsidR="00D10875" w:rsidRPr="004E4CB1">
        <w:rPr>
          <w:sz w:val="24"/>
          <w:szCs w:val="24"/>
          <w:shd w:val="clear" w:color="auto" w:fill="FFFFFF"/>
        </w:rPr>
        <w:t>.</w:t>
      </w:r>
    </w:p>
    <w:p w:rsidR="009F3AC3" w:rsidRPr="004E4CB1" w:rsidRDefault="009F3AC3" w:rsidP="004E4CB1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ind w:left="-993"/>
        <w:rPr>
          <w:b w:val="0"/>
          <w:bCs w:val="0"/>
          <w:color w:val="000000"/>
          <w:sz w:val="24"/>
          <w:szCs w:val="24"/>
        </w:rPr>
      </w:pPr>
    </w:p>
    <w:p w:rsidR="009F3AC3" w:rsidRPr="009F3AC3" w:rsidRDefault="009F3AC3" w:rsidP="004C5DE8">
      <w:pPr>
        <w:pStyle w:val="a3"/>
        <w:ind w:left="-993"/>
        <w:rPr>
          <w:rFonts w:ascii="Times New Roman" w:hAnsi="Times New Roman" w:cs="Times New Roman"/>
          <w:b/>
          <w:sz w:val="24"/>
          <w:szCs w:val="24"/>
          <w:shd w:val="clear" w:color="auto" w:fill="F8F4E3"/>
        </w:rPr>
      </w:pPr>
      <w:r w:rsidRPr="009F3AC3">
        <w:rPr>
          <w:rFonts w:ascii="Times New Roman" w:hAnsi="Times New Roman" w:cs="Times New Roman"/>
          <w:b/>
          <w:sz w:val="24"/>
          <w:szCs w:val="24"/>
          <w:shd w:val="clear" w:color="auto" w:fill="F8F4E3"/>
        </w:rPr>
        <w:t xml:space="preserve">  5. Зарубежный опыт.</w:t>
      </w:r>
    </w:p>
    <w:p w:rsidR="009F3AC3" w:rsidRDefault="009F3AC3" w:rsidP="004C5DE8">
      <w:pPr>
        <w:pStyle w:val="a3"/>
        <w:ind w:left="-993"/>
        <w:rPr>
          <w:rFonts w:ascii="Tahoma" w:hAnsi="Tahoma" w:cs="Tahoma"/>
          <w:color w:val="6E513C"/>
          <w:sz w:val="18"/>
          <w:szCs w:val="18"/>
          <w:shd w:val="clear" w:color="auto" w:fill="F8F4E3"/>
        </w:rPr>
      </w:pPr>
      <w:r>
        <w:rPr>
          <w:rFonts w:ascii="Times New Roman" w:hAnsi="Times New Roman" w:cs="Times New Roman"/>
          <w:sz w:val="24"/>
          <w:szCs w:val="24"/>
          <w:shd w:val="clear" w:color="auto" w:fill="F8F4E3"/>
        </w:rPr>
        <w:lastRenderedPageBreak/>
        <w:t xml:space="preserve">   </w:t>
      </w:r>
      <w:r w:rsidRP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>В США вся система права направлена на то, чтобы большинство споров разрешалось добровольно до суда.</w:t>
      </w:r>
      <w:r w:rsidRPr="009F3AC3">
        <w:rPr>
          <w:rFonts w:ascii="Tahoma" w:hAnsi="Tahoma" w:cs="Tahoma"/>
          <w:color w:val="6E513C"/>
          <w:sz w:val="18"/>
          <w:szCs w:val="18"/>
          <w:shd w:val="clear" w:color="auto" w:fill="F8F4E3"/>
        </w:rPr>
        <w:t xml:space="preserve"> </w:t>
      </w:r>
    </w:p>
    <w:p w:rsidR="009F3AC3" w:rsidRDefault="009F3AC3" w:rsidP="004C5DE8">
      <w:pPr>
        <w:pStyle w:val="a3"/>
        <w:ind w:left="-99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4E3"/>
        </w:rPr>
      </w:pPr>
      <w:r>
        <w:rPr>
          <w:rFonts w:ascii="Tahoma" w:hAnsi="Tahoma" w:cs="Tahoma"/>
          <w:color w:val="6E513C"/>
          <w:sz w:val="18"/>
          <w:szCs w:val="18"/>
          <w:shd w:val="clear" w:color="auto" w:fill="F8F4E3"/>
        </w:rPr>
        <w:t xml:space="preserve">    </w:t>
      </w:r>
      <w:r w:rsidRP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>В Германии медиация гармонично встроена в систему правосудия. Например, посредники работают прямо при судах, значительно снижая количество потенциальных судебных тяжб.</w:t>
      </w:r>
      <w:r w:rsidRPr="009F3A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4E3"/>
        </w:rPr>
        <w:t> </w:t>
      </w:r>
    </w:p>
    <w:p w:rsidR="009F3AC3" w:rsidRPr="009F3AC3" w:rsidRDefault="009F3AC3" w:rsidP="004C5DE8">
      <w:pPr>
        <w:pStyle w:val="a3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4E3"/>
        </w:rPr>
        <w:t xml:space="preserve">    </w:t>
      </w:r>
      <w:r w:rsidRPr="009F3AC3">
        <w:rPr>
          <w:rFonts w:ascii="Times New Roman" w:hAnsi="Times New Roman" w:cs="Times New Roman"/>
          <w:sz w:val="24"/>
          <w:szCs w:val="24"/>
          <w:shd w:val="clear" w:color="auto" w:fill="F8F4E3"/>
        </w:rPr>
        <w:t>В Индии соглашения, достигнутые в ходе медиации, имеют одинаковую силу с третейскими (арбитражными) решениями</w:t>
      </w:r>
    </w:p>
    <w:p w:rsidR="00AB2AAF" w:rsidRPr="00AB2AAF" w:rsidRDefault="0082485D" w:rsidP="004C5DE8">
      <w:pPr>
        <w:pStyle w:val="a3"/>
        <w:ind w:left="-99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2A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F3AC3" w:rsidRPr="00AB2A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AB2AAF" w:rsidRPr="00AB2A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Медиатор.</w:t>
      </w:r>
    </w:p>
    <w:p w:rsidR="009F3AC3" w:rsidRDefault="00AB2AAF" w:rsidP="004C5DE8">
      <w:pPr>
        <w:pStyle w:val="a3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2485D"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процедуре  медиации посредник-медиатор не имеет консультативных функций. Вместо этого, </w:t>
      </w:r>
    </w:p>
    <w:p w:rsidR="0082485D" w:rsidRDefault="0082485D" w:rsidP="004C5DE8">
      <w:pPr>
        <w:pStyle w:val="a3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медиатор стремится помочь сторонам выработать общее понимание конфликта и действовать в направлении урегулирования спора. Роль медиатора отличается от роли советника или консультанта </w:t>
      </w:r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3" w:tooltip="Психологическое консультирование" w:history="1">
        <w:r w:rsidRPr="00D108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психолога</w:t>
        </w:r>
      </w:hyperlink>
      <w:r w:rsidRPr="00D1087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B2AAF" w:rsidRDefault="00AB2AAF" w:rsidP="004C5DE8">
      <w:pPr>
        <w:pStyle w:val="a3"/>
        <w:ind w:left="-99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B2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7. Понятие школьной медиации</w:t>
      </w:r>
    </w:p>
    <w:p w:rsidR="00AB2AAF" w:rsidRPr="00784DF9" w:rsidRDefault="00AB2AAF" w:rsidP="00AB2AAF">
      <w:pPr>
        <w:ind w:left="-99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Школьная медиация - это новый подход к разрешению и предотвращению спорных и конфликтных ситуаций на всех уровнях системы российского образования.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t xml:space="preserve"> Многие конфликты между школьниками скрыты от глаз взрос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лых - ведь дети не всегда охотно пускают их на свою «терри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торию». Тлеющий конфликт может проявиться внезапно и в обо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стренной форме. Такой конфликт урегулировать сложнее, чем «по горячим следам», к тому же он чреват серьезными последствиями. Во многих подобных конфликтах участниками становятся не толь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ко спорящие стороны, но и лица, втянутые в конфликт вопреки своему желанию. Особенно часто это происходит в школьных ком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паниях, или в неформальных объединениях подростков. Создание «групп рав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ных» на базе школ в рамках идеи школьной медиации - прекрасная возможность для молодого поколения сделать правильный выбор. Подобные объединения по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зволят не только «занять» детей делом, обучить их полезным на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выкам взаимодействия с агрессивной психологической средой, но и оградят общество от роста преступности. Возглавляемые педагогами и психологами, обученными методу школьной медиации, «группы равных» спо</w:t>
      </w:r>
      <w:r w:rsidRPr="00784DF9">
        <w:rPr>
          <w:rFonts w:ascii="Times New Roman" w:hAnsi="Times New Roman" w:cs="Times New Roman"/>
          <w:color w:val="000000"/>
          <w:sz w:val="24"/>
          <w:szCs w:val="24"/>
        </w:rPr>
        <w:softHyphen/>
        <w:t>собны курировать ребенка и подростка, внимательно отслеживать его потребности, одновременно обучая его медиативным навыкам общения и способам их применения на практике.</w:t>
      </w:r>
      <w:r w:rsidR="00201FE9" w:rsidRPr="00784DF9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школьной медиации полезно родителям, потому как помогает им наладить общение со своими детьми.</w:t>
      </w:r>
    </w:p>
    <w:p w:rsidR="00201FE9" w:rsidRPr="00784DF9" w:rsidRDefault="00201FE9" w:rsidP="00201FE9">
      <w:pPr>
        <w:pStyle w:val="a5"/>
        <w:spacing w:before="0" w:beforeAutospacing="0" w:after="0" w:afterAutospacing="0"/>
        <w:ind w:firstLine="708"/>
        <w:jc w:val="center"/>
      </w:pPr>
      <w:r w:rsidRPr="00784DF9">
        <w:t>Модели организации школьной службы примирения</w:t>
      </w:r>
    </w:p>
    <w:p w:rsidR="00201FE9" w:rsidRPr="00784DF9" w:rsidRDefault="00201FE9" w:rsidP="00201F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три организационные модели школьной службы примирения:</w:t>
      </w:r>
    </w:p>
    <w:p w:rsidR="00201FE9" w:rsidRPr="00784DF9" w:rsidRDefault="00201FE9" w:rsidP="00201F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- «профилактическая» модель;</w:t>
      </w:r>
    </w:p>
    <w:p w:rsidR="00201FE9" w:rsidRPr="00784DF9" w:rsidRDefault="00201FE9" w:rsidP="00201F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- «воспитательная» (педагогическая) модель;</w:t>
      </w:r>
    </w:p>
    <w:p w:rsidR="00201FE9" w:rsidRPr="00784DF9" w:rsidRDefault="00201FE9" w:rsidP="00201F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- «сервисная» модель.</w:t>
      </w:r>
    </w:p>
    <w:p w:rsidR="00201FE9" w:rsidRPr="00784DF9" w:rsidRDefault="00201FE9" w:rsidP="00201FE9">
      <w:pPr>
        <w:spacing w:after="0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В рамках первого, «профилактического» подхода, служба примирения призвана содействовать устранению причин противоправного поведения школьников. Служба примирения, в этом варианте,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поведения.  Заказчиком является администрация школы.</w:t>
      </w:r>
    </w:p>
    <w:p w:rsidR="00201FE9" w:rsidRPr="00784DF9" w:rsidRDefault="00201FE9" w:rsidP="00201FE9">
      <w:pPr>
        <w:spacing w:after="0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В рамках «воспитательной» (</w:t>
      </w:r>
      <w:proofErr w:type="gramStart"/>
      <w:r w:rsidRPr="00784DF9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Pr="00784DF9">
        <w:rPr>
          <w:rFonts w:ascii="Times New Roman" w:hAnsi="Times New Roman" w:cs="Times New Roman"/>
          <w:sz w:val="24"/>
          <w:szCs w:val="24"/>
        </w:rPr>
        <w:t>) модели, создание службы рассматривается как проявление детской активности</w:t>
      </w:r>
      <w:r w:rsidR="00784DF9" w:rsidRPr="00784DF9">
        <w:rPr>
          <w:rFonts w:ascii="Times New Roman" w:hAnsi="Times New Roman" w:cs="Times New Roman"/>
          <w:sz w:val="24"/>
          <w:szCs w:val="24"/>
        </w:rPr>
        <w:t xml:space="preserve">. В рамках «воспитательного» подхода, в роли заказчиков выступают сами дети, занимающиеся в службе примирения. Они приходят в службу именно «заниматься». Дети обучаются навыкам ведения примирительных встреч, работе в команде, совершенствуют свои коммуникативные навыки и нравственные качества. И используют новые </w:t>
      </w:r>
      <w:r w:rsidR="00784DF9" w:rsidRPr="00784DF9">
        <w:rPr>
          <w:rFonts w:ascii="Times New Roman" w:hAnsi="Times New Roman" w:cs="Times New Roman"/>
          <w:sz w:val="24"/>
          <w:szCs w:val="24"/>
        </w:rPr>
        <w:lastRenderedPageBreak/>
        <w:t>умения в разрешении реальных конфликтов по принципу: «Даже если мы поможем одному человеку, то нам стоило всему этому учиться».</w:t>
      </w:r>
    </w:p>
    <w:p w:rsidR="00784DF9" w:rsidRPr="00784DF9" w:rsidRDefault="00784DF9" w:rsidP="00201FE9">
      <w:pPr>
        <w:spacing w:after="0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Третий вариант – организационное оформление службы примирения в рамках школьного самоуправления. В чём же состоит заказ учеников к службе примирения? Очевидно, в том, чтобы получить возможность мирного разрешения конфликтных и криминальных ситуаций. Служба, отвечая на этот заказ, предоставляет ученикам такие услуги. Собственно, в этом и есть смысл понятия «служба». Как орган ученического самоуправления, служба обслуживает</w:t>
      </w:r>
      <w:r w:rsidRPr="00784D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84DF9">
        <w:rPr>
          <w:rFonts w:ascii="Times New Roman" w:hAnsi="Times New Roman" w:cs="Times New Roman"/>
          <w:sz w:val="24"/>
          <w:szCs w:val="24"/>
        </w:rPr>
        <w:t>школьников, которые нуждаются в помощи в разрешении конфликтов.</w:t>
      </w:r>
    </w:p>
    <w:p w:rsidR="00AB2AAF" w:rsidRPr="00784DF9" w:rsidRDefault="00784DF9" w:rsidP="004C5DE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Юным миротворцам приходится сталкиваться с различными ситуациями: от классического обзывания до серьезных конфликтов, в которые могут быть втянуты как ученики, так педагоги и родители. Конечно, в самых сложных случаях подключаются специалисты муниципальной службы.</w:t>
      </w:r>
    </w:p>
    <w:p w:rsidR="00D42C43" w:rsidRDefault="00784DF9" w:rsidP="00D42C43">
      <w:pPr>
        <w:ind w:left="-99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Вертикальная модель</w:t>
      </w:r>
      <w:r w:rsidRPr="00784DF9">
        <w:rPr>
          <w:rFonts w:ascii="Times New Roman" w:hAnsi="Times New Roman" w:cs="Times New Roman"/>
          <w:sz w:val="24"/>
          <w:szCs w:val="24"/>
        </w:rPr>
        <w:t xml:space="preserve"> организации службы примирения. При этом следует учесть опыт Пермского края. </w:t>
      </w:r>
      <w:proofErr w:type="gramStart"/>
      <w:r w:rsidRPr="00784DF9">
        <w:rPr>
          <w:rFonts w:ascii="Times New Roman" w:hAnsi="Times New Roman" w:cs="Times New Roman"/>
          <w:sz w:val="24"/>
          <w:szCs w:val="24"/>
        </w:rPr>
        <w:t>Исходя из названного опыта работы Школьная служба примирения может</w:t>
      </w:r>
      <w:proofErr w:type="gramEnd"/>
      <w:r w:rsidRPr="00784DF9">
        <w:rPr>
          <w:rFonts w:ascii="Times New Roman" w:hAnsi="Times New Roman" w:cs="Times New Roman"/>
          <w:sz w:val="24"/>
          <w:szCs w:val="24"/>
        </w:rPr>
        <w:t xml:space="preserve"> курироваться Муниципальной службой примирения, которая организовывается на базе Центра </w:t>
      </w:r>
      <w:proofErr w:type="spellStart"/>
      <w:r w:rsidRPr="00784DF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84DF9">
        <w:rPr>
          <w:rFonts w:ascii="Times New Roman" w:hAnsi="Times New Roman" w:cs="Times New Roman"/>
          <w:sz w:val="24"/>
          <w:szCs w:val="24"/>
        </w:rPr>
        <w:t xml:space="preserve"> - педагогической реабилитации и коррекции, Центра диагностики и консультирования, а также являться одним из направлений работы Муниципальной ювенальной службы. Первые два учреждения относятся к системе образования и являются субъектами профилактики, работа </w:t>
      </w:r>
      <w:r w:rsidR="009923E7">
        <w:rPr>
          <w:rFonts w:ascii="Times New Roman" w:hAnsi="Times New Roman" w:cs="Times New Roman"/>
          <w:sz w:val="24"/>
          <w:szCs w:val="24"/>
        </w:rPr>
        <w:t xml:space="preserve">   </w:t>
      </w:r>
      <w:r w:rsidRPr="00784DF9">
        <w:rPr>
          <w:rFonts w:ascii="Times New Roman" w:hAnsi="Times New Roman" w:cs="Times New Roman"/>
          <w:sz w:val="24"/>
          <w:szCs w:val="24"/>
        </w:rPr>
        <w:t>Муниципальной службы примирения в них проводится по двум основным направлениям. Первое – обеспечение поддержки школьных служб примирения. В данное направление деятельности входят проведение конференции руководителей ШСП, «круглые столы», слеты учащихся; организация курсов по внедрению восстановительных технологий (метода школьной медиации), а также проведение обучения ровесников - медиаторов.</w:t>
      </w:r>
    </w:p>
    <w:p w:rsidR="00D42C43" w:rsidRDefault="00D42C43" w:rsidP="00D42C43">
      <w:pPr>
        <w:spacing w:after="0"/>
        <w:ind w:left="-992" w:hanging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2C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Краткосрочные курсы повышения квалификации</w:t>
      </w:r>
    </w:p>
    <w:p w:rsidR="00D42C43" w:rsidRPr="00D42C43" w:rsidRDefault="00D42C43" w:rsidP="00D42C43">
      <w:pPr>
        <w:spacing w:after="0"/>
        <w:ind w:left="-992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42C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«Школьная служба примирения: основы медиации»</w:t>
      </w:r>
    </w:p>
    <w:p w:rsidR="009923E7" w:rsidRPr="00D42C43" w:rsidRDefault="00D42C43" w:rsidP="00D42C43">
      <w:pPr>
        <w:spacing w:after="0" w:line="240" w:lineRule="auto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3E7" w:rsidRPr="00D42C43">
        <w:rPr>
          <w:rFonts w:ascii="Times New Roman" w:hAnsi="Times New Roman" w:cs="Times New Roman"/>
          <w:color w:val="000000"/>
          <w:sz w:val="24"/>
          <w:szCs w:val="24"/>
        </w:rPr>
        <w:t>Ведущие курсов – специалисты с международной подготовкой и опытом работы в области применения технологии медиации, кандидаты наук.</w:t>
      </w:r>
    </w:p>
    <w:p w:rsidR="009923E7" w:rsidRPr="00D42C43" w:rsidRDefault="009923E7" w:rsidP="00D42C43">
      <w:pPr>
        <w:pStyle w:val="western"/>
        <w:spacing w:before="0" w:beforeAutospacing="0" w:after="0" w:afterAutospacing="0"/>
        <w:ind w:left="-1134" w:firstLine="141"/>
        <w:jc w:val="both"/>
        <w:rPr>
          <w:color w:val="000000"/>
        </w:rPr>
      </w:pPr>
      <w:r w:rsidRPr="00D42C43">
        <w:rPr>
          <w:color w:val="000000"/>
        </w:rPr>
        <w:t>Сроки проведения: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  <w:lang w:val="en-US"/>
        </w:rPr>
        <w:t>I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</w:rPr>
        <w:t>модуль обучения (базовый уровень) пройдет</w:t>
      </w:r>
      <w:r w:rsidRPr="00D42C43">
        <w:rPr>
          <w:rStyle w:val="apple-converted-space"/>
          <w:color w:val="000000"/>
        </w:rPr>
        <w:t> </w:t>
      </w:r>
      <w:r w:rsidRPr="00D42C43">
        <w:rPr>
          <w:b/>
          <w:bCs/>
          <w:color w:val="000000"/>
        </w:rPr>
        <w:t>06 – 09 октября 2012 г.</w:t>
      </w:r>
      <w:r w:rsidRPr="00D42C43">
        <w:rPr>
          <w:color w:val="000000"/>
        </w:rPr>
        <w:t>,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  <w:lang w:val="en-US"/>
        </w:rPr>
        <w:t>II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</w:rPr>
        <w:t>модуль (для прошедших базовый курс в апреле 2012 года) пройдет</w:t>
      </w:r>
      <w:r w:rsidRPr="00D42C43">
        <w:rPr>
          <w:rStyle w:val="apple-converted-space"/>
          <w:color w:val="000000"/>
        </w:rPr>
        <w:t> </w:t>
      </w:r>
      <w:r w:rsidRPr="00D42C43">
        <w:rPr>
          <w:b/>
          <w:bCs/>
          <w:color w:val="000000"/>
        </w:rPr>
        <w:t>11-15 октября 2012 г.</w:t>
      </w:r>
      <w:r w:rsidRPr="00D42C43">
        <w:rPr>
          <w:rStyle w:val="apple-converted-space"/>
          <w:b/>
          <w:bCs/>
          <w:color w:val="000000"/>
        </w:rPr>
        <w:t> </w:t>
      </w:r>
      <w:r w:rsidRPr="00D42C43">
        <w:rPr>
          <w:color w:val="000000"/>
        </w:rPr>
        <w:t>Место проведения: г. Кемерово, адрес будет сообщен дополнительно.</w:t>
      </w:r>
    </w:p>
    <w:p w:rsidR="009923E7" w:rsidRPr="00D42C43" w:rsidRDefault="009923E7" w:rsidP="00D42C43">
      <w:pPr>
        <w:pStyle w:val="western"/>
        <w:spacing w:before="0" w:beforeAutospacing="0" w:after="0" w:afterAutospacing="0"/>
        <w:ind w:left="-1134" w:firstLine="141"/>
        <w:jc w:val="both"/>
        <w:rPr>
          <w:color w:val="000000"/>
        </w:rPr>
      </w:pPr>
      <w:r w:rsidRPr="00D42C43">
        <w:rPr>
          <w:color w:val="000000"/>
        </w:rPr>
        <w:t>Участники, прошедшие два модуля, получат удостоверения о краткосрочном повышении квалификации. Прошедшие один модуль – сертификат участия в семинаре.</w:t>
      </w:r>
    </w:p>
    <w:p w:rsidR="009923E7" w:rsidRPr="00D42C43" w:rsidRDefault="009923E7" w:rsidP="00D42C43">
      <w:pPr>
        <w:pStyle w:val="western"/>
        <w:spacing w:before="0" w:beforeAutospacing="0" w:after="0" w:afterAutospacing="0"/>
        <w:ind w:left="-1134" w:firstLine="141"/>
        <w:jc w:val="both"/>
        <w:rPr>
          <w:color w:val="000000"/>
        </w:rPr>
      </w:pPr>
      <w:r w:rsidRPr="00D42C43">
        <w:rPr>
          <w:color w:val="000000"/>
        </w:rPr>
        <w:t>Квота участия с территории: 2-3 человека. Целевые категории участников: педагог-психолог, социальный педагог, заместитель директора по воспитательной работе, педагог дополнительного образования.</w:t>
      </w:r>
    </w:p>
    <w:p w:rsidR="009923E7" w:rsidRPr="00D42C43" w:rsidRDefault="009923E7" w:rsidP="00D42C43">
      <w:pPr>
        <w:pStyle w:val="western"/>
        <w:spacing w:before="0" w:beforeAutospacing="0" w:after="0" w:afterAutospacing="0"/>
        <w:ind w:left="-1134" w:firstLine="141"/>
        <w:jc w:val="both"/>
        <w:rPr>
          <w:color w:val="000000"/>
        </w:rPr>
      </w:pPr>
      <w:r w:rsidRPr="00D42C43">
        <w:rPr>
          <w:color w:val="000000"/>
        </w:rPr>
        <w:t>Стоимость обучения одного участника в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  <w:lang w:val="en-US"/>
        </w:rPr>
        <w:t>I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</w:rPr>
        <w:t>модуле курса (4 дня) – 4000 рублей, во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  <w:lang w:val="en-US"/>
        </w:rPr>
        <w:t>II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</w:rPr>
        <w:t>модуле (5 дней) – 6000 рублей. Реквизиты для перечисления оплаты в Приложении 2.</w:t>
      </w:r>
    </w:p>
    <w:p w:rsidR="009923E7" w:rsidRDefault="009923E7" w:rsidP="00D42C43">
      <w:pPr>
        <w:pStyle w:val="western"/>
        <w:spacing w:before="0" w:beforeAutospacing="0" w:after="0" w:afterAutospacing="0"/>
        <w:ind w:left="-1134" w:firstLine="141"/>
        <w:jc w:val="both"/>
        <w:rPr>
          <w:color w:val="000000"/>
          <w:sz w:val="28"/>
          <w:szCs w:val="28"/>
        </w:rPr>
      </w:pPr>
      <w:r w:rsidRPr="00D42C43">
        <w:rPr>
          <w:color w:val="000000"/>
        </w:rPr>
        <w:t>Заявки на участие и оплата принимаются с 30.08. по 20.09.2012 г. Электронные адреса для заявок:</w:t>
      </w:r>
      <w:r w:rsidRPr="00D42C43">
        <w:rPr>
          <w:rStyle w:val="apple-converted-space"/>
          <w:color w:val="000000"/>
        </w:rPr>
        <w:t> </w:t>
      </w:r>
      <w:hyperlink r:id="rId24" w:history="1">
        <w:r w:rsidRPr="00D42C43">
          <w:rPr>
            <w:rStyle w:val="a4"/>
            <w:lang w:val="en-US"/>
          </w:rPr>
          <w:t>lebell</w:t>
        </w:r>
        <w:r w:rsidRPr="00D42C43">
          <w:rPr>
            <w:rStyle w:val="a4"/>
          </w:rPr>
          <w:t>@</w:t>
        </w:r>
        <w:r w:rsidRPr="00D42C43">
          <w:rPr>
            <w:rStyle w:val="a4"/>
            <w:lang w:val="en-US"/>
          </w:rPr>
          <w:t>rambler</w:t>
        </w:r>
        <w:r w:rsidRPr="00D42C43">
          <w:rPr>
            <w:rStyle w:val="a4"/>
          </w:rPr>
          <w:t>.</w:t>
        </w:r>
        <w:r w:rsidRPr="00D42C43">
          <w:rPr>
            <w:rStyle w:val="a4"/>
            <w:lang w:val="en-US"/>
          </w:rPr>
          <w:t>ru</w:t>
        </w:r>
      </w:hyperlink>
      <w:r w:rsidRPr="00D42C43">
        <w:rPr>
          <w:color w:val="000000"/>
          <w:u w:val="single"/>
        </w:rPr>
        <w:t>,</w:t>
      </w:r>
      <w:r w:rsidRPr="00D42C43">
        <w:rPr>
          <w:rStyle w:val="apple-converted-space"/>
          <w:color w:val="000000"/>
        </w:rPr>
        <w:t> </w:t>
      </w:r>
      <w:hyperlink r:id="rId25" w:history="1">
        <w:r w:rsidRPr="00D42C43">
          <w:rPr>
            <w:rStyle w:val="a4"/>
            <w:lang w:val="en-US"/>
          </w:rPr>
          <w:t>asv</w:t>
        </w:r>
        <w:r w:rsidRPr="00D42C43">
          <w:rPr>
            <w:rStyle w:val="a4"/>
          </w:rPr>
          <w:t>-</w:t>
        </w:r>
        <w:r w:rsidRPr="00D42C43">
          <w:rPr>
            <w:rStyle w:val="a4"/>
            <w:lang w:val="en-US"/>
          </w:rPr>
          <w:t>kem</w:t>
        </w:r>
        <w:r w:rsidRPr="00D42C43">
          <w:rPr>
            <w:rStyle w:val="a4"/>
          </w:rPr>
          <w:t>@</w:t>
        </w:r>
        <w:r w:rsidRPr="00D42C43">
          <w:rPr>
            <w:rStyle w:val="a4"/>
            <w:lang w:val="en-US"/>
          </w:rPr>
          <w:t>mail</w:t>
        </w:r>
        <w:r w:rsidRPr="00D42C43">
          <w:rPr>
            <w:rStyle w:val="a4"/>
          </w:rPr>
          <w:t>.</w:t>
        </w:r>
        <w:r w:rsidRPr="00D42C43">
          <w:rPr>
            <w:rStyle w:val="a4"/>
            <w:lang w:val="en-US"/>
          </w:rPr>
          <w:t>ru</w:t>
        </w:r>
      </w:hyperlink>
      <w:r w:rsidRPr="00D42C43">
        <w:rPr>
          <w:color w:val="000000"/>
          <w:u w:val="single"/>
        </w:rPr>
        <w:t>,</w:t>
      </w:r>
      <w:r w:rsidRPr="00D42C43">
        <w:rPr>
          <w:rStyle w:val="apple-converted-space"/>
          <w:color w:val="000000"/>
        </w:rPr>
        <w:t> </w:t>
      </w:r>
      <w:r w:rsidRPr="00D42C43">
        <w:rPr>
          <w:color w:val="000000"/>
        </w:rPr>
        <w:t>тема</w:t>
      </w:r>
      <w:r>
        <w:rPr>
          <w:color w:val="000000"/>
          <w:sz w:val="26"/>
          <w:szCs w:val="26"/>
        </w:rPr>
        <w:t xml:space="preserve"> «Медиация: ШСП». Коллективная заявка от организации представляется в виде утвержденного руководителем Центра списка участников (Приложение 1).Количество мест ограничено. Окончательное зачисление в группу производится на основании документов об оплате одного модуля.</w:t>
      </w:r>
    </w:p>
    <w:p w:rsidR="009923E7" w:rsidRDefault="009923E7" w:rsidP="009923E7">
      <w:pPr>
        <w:pStyle w:val="western"/>
        <w:spacing w:after="0" w:afterAutospacing="0"/>
        <w:ind w:firstLine="562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Телефоны для справок: 8-384-2-57-41-92 Белоногова Елена Валентиновна (8-905-905-80-33); 8-384-2-35-47-84 </w:t>
      </w:r>
      <w:proofErr w:type="spellStart"/>
      <w:r>
        <w:rPr>
          <w:color w:val="000000"/>
          <w:sz w:val="26"/>
          <w:szCs w:val="26"/>
        </w:rPr>
        <w:t>Афонина</w:t>
      </w:r>
      <w:proofErr w:type="spellEnd"/>
      <w:r>
        <w:rPr>
          <w:color w:val="000000"/>
          <w:sz w:val="26"/>
          <w:szCs w:val="26"/>
        </w:rPr>
        <w:t xml:space="preserve"> Светлана Владимировна (8-923-613-45-60).</w:t>
      </w:r>
    </w:p>
    <w:p w:rsidR="009923E7" w:rsidRDefault="009923E7" w:rsidP="00784DF9">
      <w:pPr>
        <w:ind w:left="-99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23E7" w:rsidRPr="00784DF9" w:rsidRDefault="009923E7" w:rsidP="00784DF9">
      <w:pPr>
        <w:ind w:left="-99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4DF9" w:rsidRPr="00784DF9" w:rsidRDefault="00784DF9" w:rsidP="00E6322C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E6322C" w:rsidRDefault="00E6322C" w:rsidP="00E6322C">
      <w:pPr>
        <w:shd w:val="clear" w:color="auto" w:fill="F2F2F2"/>
        <w:spacing w:after="0" w:line="240" w:lineRule="auto"/>
        <w:ind w:left="-993"/>
        <w:textAlignment w:val="center"/>
        <w:outlineLvl w:val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="0082485D" w:rsidRPr="00824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Посредник </w:t>
      </w:r>
      <w:proofErr w:type="spellStart"/>
      <w:r w:rsidR="0082485D" w:rsidRPr="00824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Кейт</w:t>
      </w:r>
      <w:proofErr w:type="spellEnd"/>
      <w:r w:rsidR="0082485D" w:rsidRPr="00D108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="0082485D" w:rsidRPr="00824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(сериал)</w:t>
      </w:r>
      <w:r w:rsidRPr="00E6322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82485D" w:rsidRPr="00E6322C" w:rsidRDefault="00E6322C" w:rsidP="00E6322C">
      <w:pPr>
        <w:shd w:val="clear" w:color="auto" w:fill="F2F2F2"/>
        <w:spacing w:after="0" w:line="240" w:lineRule="auto"/>
        <w:ind w:left="-993"/>
        <w:textAlignment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</w:t>
      </w:r>
      <w:r w:rsidRPr="00E63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Главная героиня </w:t>
      </w:r>
      <w:proofErr w:type="spellStart"/>
      <w:r w:rsidRPr="00E63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Кейт</w:t>
      </w:r>
      <w:proofErr w:type="spellEnd"/>
      <w:r w:rsidRPr="00E63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разведена и работает адвокатом. Она решает оставить свою работу и стать медиатором, посредником и арбитром в юридических конфликтах. </w:t>
      </w:r>
      <w:proofErr w:type="spellStart"/>
      <w:r w:rsidRPr="00E63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Кейт</w:t>
      </w:r>
      <w:proofErr w:type="spellEnd"/>
      <w:r w:rsidRPr="00E63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понимает, что суд — не единственный источник правосудия, и что как у арбитра у нее гораздо больше свободы.</w:t>
      </w:r>
    </w:p>
    <w:p w:rsidR="00523318" w:rsidRPr="00E6322C" w:rsidRDefault="00523318" w:rsidP="00E6322C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sectPr w:rsidR="00523318" w:rsidRPr="00E6322C" w:rsidSect="00A1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7B9"/>
    <w:multiLevelType w:val="hybridMultilevel"/>
    <w:tmpl w:val="59129250"/>
    <w:lvl w:ilvl="0" w:tplc="00FCFE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7F53E4A"/>
    <w:multiLevelType w:val="hybridMultilevel"/>
    <w:tmpl w:val="DBA02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222B0"/>
    <w:multiLevelType w:val="hybridMultilevel"/>
    <w:tmpl w:val="C65679AA"/>
    <w:lvl w:ilvl="0" w:tplc="D9704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18"/>
    <w:rsid w:val="00201FE9"/>
    <w:rsid w:val="004C5DE8"/>
    <w:rsid w:val="004E4CB1"/>
    <w:rsid w:val="00523318"/>
    <w:rsid w:val="0073643A"/>
    <w:rsid w:val="00784DF9"/>
    <w:rsid w:val="0082485D"/>
    <w:rsid w:val="009923E7"/>
    <w:rsid w:val="009F3AC3"/>
    <w:rsid w:val="00A1673C"/>
    <w:rsid w:val="00A84511"/>
    <w:rsid w:val="00AB2AAF"/>
    <w:rsid w:val="00C62895"/>
    <w:rsid w:val="00D10875"/>
    <w:rsid w:val="00D42C43"/>
    <w:rsid w:val="00E6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3C"/>
  </w:style>
  <w:style w:type="paragraph" w:styleId="1">
    <w:name w:val="heading 1"/>
    <w:basedOn w:val="a"/>
    <w:link w:val="10"/>
    <w:uiPriority w:val="9"/>
    <w:qFormat/>
    <w:rsid w:val="00824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8"/>
    <w:pPr>
      <w:ind w:left="720"/>
      <w:contextualSpacing/>
    </w:pPr>
  </w:style>
  <w:style w:type="character" w:customStyle="1" w:styleId="apple-converted-space">
    <w:name w:val="apple-converted-space"/>
    <w:basedOn w:val="a0"/>
    <w:rsid w:val="00523318"/>
  </w:style>
  <w:style w:type="character" w:styleId="a4">
    <w:name w:val="Hyperlink"/>
    <w:basedOn w:val="a0"/>
    <w:uiPriority w:val="99"/>
    <w:unhideWhenUsed/>
    <w:rsid w:val="005233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4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4C5DE8"/>
  </w:style>
  <w:style w:type="paragraph" w:styleId="a5">
    <w:name w:val="Normal (Web)"/>
    <w:basedOn w:val="a"/>
    <w:rsid w:val="0020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5%D0%B2%D0%BD%D1%8F%D1%8F_%D0%93%D1%80%D0%B5%D1%86%D0%B8%D1%8F" TargetMode="External"/><Relationship Id="rId13" Type="http://schemas.openxmlformats.org/officeDocument/2006/relationships/hyperlink" Target="http://ru.wikipedia.org/wiki/%D0%92%D0%BE%D0%B6%D0%B4%D1%8C" TargetMode="External"/><Relationship Id="rId18" Type="http://schemas.openxmlformats.org/officeDocument/2006/relationships/hyperlink" Target="http://ru.wikipedia.org/wiki/%D0%9D%D0%B0%D1%86%D0%B8%D0%BE%D0%BD%D0%B0%D0%BB%D1%8C%D0%BD%D0%B0%D1%8F_%D0%BE%D1%80%D0%B3%D0%B0%D0%BD%D0%B8%D0%B7%D0%B0%D1%86%D0%B8%D1%8F_%D0%BC%D0%B5%D0%B4%D0%B8%D0%B0%D1%82%D0%BE%D1%80%D0%BE%D0%B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0%D0%AE%D0%A0" TargetMode="External"/><Relationship Id="rId7" Type="http://schemas.openxmlformats.org/officeDocument/2006/relationships/hyperlink" Target="http://ru.wikipedia.org/wiki/%D0%92%D0%B0%D0%B2%D0%B8%D0%BB%D0%BE%D0%BD" TargetMode="External"/><Relationship Id="rId12" Type="http://schemas.openxmlformats.org/officeDocument/2006/relationships/hyperlink" Target="http://ru.wikipedia.org/wiki/%D0%96%D1%80%D0%B5%D1%87%D0%B5%D1%81%D1%82%D0%B2%D0%BE" TargetMode="External"/><Relationship Id="rId17" Type="http://schemas.openxmlformats.org/officeDocument/2006/relationships/hyperlink" Target="http://ru.wikipedia.org/w/index.php?title=%22%D0%9C%D0%B5%D0%B4%D0%B8%D0%B0%D1%86%D0%B8%D1%8F_%D0%B8_%D0%BF%D1%80%D0%B0%D0%B2%D0%BE%22_(%D0%B6%D1%83%D1%80%D0%BD%D0%B0%D0%BB)&amp;action=edit&amp;redlink=1" TargetMode="External"/><Relationship Id="rId25" Type="http://schemas.openxmlformats.org/officeDocument/2006/relationships/hyperlink" Target="mailto:asv-kem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17_%D0%B3%D0%BE%D0%B4" TargetMode="External"/><Relationship Id="rId20" Type="http://schemas.openxmlformats.org/officeDocument/2006/relationships/hyperlink" Target="http://ru.wikipedia.org/wiki/%D0%A2%D0%BE%D1%80%D0%B3%D0%BE%D0%B2%D0%BE-%D0%BF%D1%80%D0%BE%D0%BC%D1%8B%D1%88%D0%BB%D0%B5%D0%BD%D0%BD%D0%B0%D1%8F_%D0%BF%D0%B0%D0%BB%D0%B0%D1%82%D0%B0_%D0%A0%D0%BE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8%D0%BD%D0%B8%D0%BA%D0%B8%D1%8F" TargetMode="External"/><Relationship Id="rId11" Type="http://schemas.openxmlformats.org/officeDocument/2006/relationships/hyperlink" Target="http://ru.wikipedia.org/wiki/%D0%A2%D1%80%D0%B0%D0%B4%D0%B8%D1%86%D0%B8%D0%BE%D0%BD%D0%BD%D0%B0%D1%8F_%D0%BA%D1%83%D0%BB%D1%8C%D1%82%D1%83%D1%80%D0%B0" TargetMode="External"/><Relationship Id="rId24" Type="http://schemas.openxmlformats.org/officeDocument/2006/relationships/hyperlink" Target="mailto:lebell@rambler.ru" TargetMode="External"/><Relationship Id="rId5" Type="http://schemas.openxmlformats.org/officeDocument/2006/relationships/hyperlink" Target="http://ru.wikipedia.org/wiki/%D0%90%D0%BB%D1%8C%D1%82%D0%B5%D1%80%D0%BD%D0%B0%D1%82%D0%B8%D0%B2%D0%BD%D0%BE%D0%B5_%D1%83%D1%80%D0%B5%D0%B3%D1%83%D0%BB%D0%B8%D1%80%D0%BE%D0%B2%D0%B0%D0%BD%D0%B8%D0%B5_%D1%81%D0%BF%D0%BE%D1%80%D0%BE%D0%B2" TargetMode="External"/><Relationship Id="rId15" Type="http://schemas.openxmlformats.org/officeDocument/2006/relationships/hyperlink" Target="http://ru.wikipedia.org/wiki/%D0%A0%D0%BE%D1%81%D1%81%D0%B8%D0%B9%D1%81%D0%BA%D0%B0%D1%8F_%D0%B8%D0%BC%D0%BF%D0%B5%D1%80%D0%B8%D1%8F" TargetMode="External"/><Relationship Id="rId23" Type="http://schemas.openxmlformats.org/officeDocument/2006/relationships/hyperlink" Target="http://ru.wikipedia.org/wiki/%D0%9F%D1%81%D0%B8%D1%85%D0%BE%D0%BB%D0%BE%D0%B3%D0%B8%D1%87%D0%B5%D1%81%D0%BA%D0%BE%D0%B5_%D0%BA%D0%BE%D0%BD%D1%81%D1%83%D0%BB%D1%8C%D1%82%D0%B8%D1%80%D0%BE%D0%B2%D0%B0%D0%BD%D0%B8%D0%B5" TargetMode="External"/><Relationship Id="rId10" Type="http://schemas.openxmlformats.org/officeDocument/2006/relationships/hyperlink" Target="http://ru.wikipedia.org/wiki/%D0%AE%D1%81%D1%82%D0%B8%D0%BD%D0%B8%D0%B0%D0%BD_I" TargetMode="External"/><Relationship Id="rId19" Type="http://schemas.openxmlformats.org/officeDocument/2006/relationships/hyperlink" Target="http://ru.wikipedia.org/wiki/%D0%A0%D0%A1%D0%9F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8%D0%BC%D1%81%D0%BA%D0%BE%D0%B5_%D0%BF%D1%80%D0%B0%D0%B2%D0%BE" TargetMode="External"/><Relationship Id="rId14" Type="http://schemas.openxmlformats.org/officeDocument/2006/relationships/hyperlink" Target="http://ru.wikipedia.org/wiki/%D0%A1%D0%B5%D0%BC%D1%8C%D1%8F" TargetMode="External"/><Relationship Id="rId22" Type="http://schemas.openxmlformats.org/officeDocument/2006/relationships/hyperlink" Target="http://ru.wikipedia.org/w/index.php?title=%D0%A8%D0%B0%D0%BC%D0%BB%D0%B8%D0%BA%D0%B0%D1%88%D0%B2%D0%B8%D0%BB%D0%B8,_%D0%A6%D0%B8%D1%81%D0%B0%D0%BD%D0%B0_%D0%90%D0%B2%D1%82%D0%B0%D0%BD%D0%B4%D0%B8%D0%BB%D0%BE%D0%B2%D0%BD%D0%B0&amp;action=edit&amp;redlin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2012-09-24T11:23:00Z</dcterms:created>
  <dcterms:modified xsi:type="dcterms:W3CDTF">2012-09-24T14:49:00Z</dcterms:modified>
</cp:coreProperties>
</file>